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91901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91901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Nazwa modułu (bloku przedmiotów): </w:t>
            </w:r>
            <w:r w:rsidR="000974E9" w:rsidRPr="000974E9">
              <w:rPr>
                <w:b/>
                <w:sz w:val="22"/>
                <w:szCs w:val="22"/>
              </w:rPr>
              <w:t>MODUŁ WYBIERALNY</w:t>
            </w:r>
            <w:r w:rsidR="000974E9">
              <w:rPr>
                <w:sz w:val="22"/>
                <w:szCs w:val="22"/>
              </w:rPr>
              <w:t xml:space="preserve"> </w:t>
            </w:r>
            <w:r w:rsidR="001F16C8" w:rsidRPr="00791901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Kod modułu:</w:t>
            </w:r>
            <w:r w:rsidR="00791901" w:rsidRPr="00791901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91901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Nazwa przedmiotu: </w:t>
            </w:r>
            <w:r w:rsidR="00EA2101" w:rsidRPr="00791901">
              <w:rPr>
                <w:b/>
                <w:sz w:val="22"/>
                <w:szCs w:val="22"/>
              </w:rPr>
              <w:t>Statystyka aktuarialna i teoria ryzyka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Kod przedmiotu:</w:t>
            </w:r>
            <w:r w:rsidR="00791901" w:rsidRPr="00791901">
              <w:rPr>
                <w:sz w:val="22"/>
                <w:szCs w:val="22"/>
              </w:rPr>
              <w:t xml:space="preserve"> 21.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Nazwa jednostki organizacyjnej prowadzącej przedmiot / moduł</w:t>
            </w:r>
            <w:r w:rsidRPr="00791901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Nazwa kierunku: </w:t>
            </w:r>
            <w:r w:rsidR="000974E9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Forma studiów:</w:t>
            </w:r>
          </w:p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Profil kształcenia:</w:t>
            </w:r>
          </w:p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91901" w:rsidRDefault="000974E9" w:rsidP="001F1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0974E9">
              <w:rPr>
                <w:b/>
                <w:sz w:val="22"/>
                <w:szCs w:val="22"/>
              </w:rPr>
              <w:t>studia II stopnia</w:t>
            </w:r>
            <w:r w:rsidR="00807C69" w:rsidRPr="000974E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Rok / semestr: </w:t>
            </w:r>
          </w:p>
          <w:p w:rsidR="00CA474D" w:rsidRPr="00791901" w:rsidRDefault="00807C6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I</w:t>
            </w:r>
            <w:r w:rsidR="00A65B7D" w:rsidRPr="00791901">
              <w:rPr>
                <w:b/>
                <w:sz w:val="22"/>
                <w:szCs w:val="22"/>
              </w:rPr>
              <w:t>I</w:t>
            </w:r>
            <w:r w:rsidRPr="00791901">
              <w:rPr>
                <w:b/>
                <w:sz w:val="22"/>
                <w:szCs w:val="22"/>
              </w:rPr>
              <w:t xml:space="preserve"> / I</w:t>
            </w:r>
            <w:r w:rsidR="00A65B7D" w:rsidRPr="00791901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Status przedmiotu /modułu:</w:t>
            </w:r>
          </w:p>
          <w:p w:rsidR="00CA474D" w:rsidRPr="00791901" w:rsidRDefault="00791901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Język przedmiotu / modułu:</w:t>
            </w:r>
          </w:p>
          <w:p w:rsidR="00CA474D" w:rsidRPr="00791901" w:rsidRDefault="00807C6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1901" w:rsidTr="001F16C8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1901" w:rsidRDefault="00CA474D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inne </w:t>
            </w:r>
            <w:r w:rsidRPr="00791901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91901" w:rsidRDefault="00EA2101" w:rsidP="00520064">
            <w:pPr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91901" w:rsidRDefault="00EA2101" w:rsidP="00520064">
            <w:pPr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91901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91901" w:rsidRDefault="001F16C8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d</w:t>
            </w:r>
            <w:r w:rsidR="0032267C" w:rsidRPr="00791901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791901">
              <w:rPr>
                <w:sz w:val="22"/>
                <w:szCs w:val="22"/>
              </w:rPr>
              <w:t>nadzw</w:t>
            </w:r>
            <w:proofErr w:type="spellEnd"/>
            <w:r w:rsidR="0032267C" w:rsidRPr="00791901">
              <w:rPr>
                <w:sz w:val="22"/>
                <w:szCs w:val="22"/>
              </w:rPr>
              <w:t>. PWSZ</w:t>
            </w:r>
          </w:p>
        </w:tc>
      </w:tr>
      <w:tr w:rsidR="00CA474D" w:rsidRPr="00791901" w:rsidTr="00520064">
        <w:tc>
          <w:tcPr>
            <w:tcW w:w="2988" w:type="dxa"/>
            <w:vAlign w:val="center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91901" w:rsidRDefault="009166D2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dr hab. inż. Tomasz Korol, prof. </w:t>
            </w:r>
            <w:proofErr w:type="spellStart"/>
            <w:r w:rsidRPr="00791901">
              <w:rPr>
                <w:sz w:val="22"/>
                <w:szCs w:val="22"/>
              </w:rPr>
              <w:t>nadzw</w:t>
            </w:r>
            <w:proofErr w:type="spellEnd"/>
            <w:r w:rsidRPr="00791901">
              <w:rPr>
                <w:sz w:val="22"/>
                <w:szCs w:val="22"/>
              </w:rPr>
              <w:t xml:space="preserve">. PWSZ </w:t>
            </w:r>
            <w:r>
              <w:rPr>
                <w:sz w:val="22"/>
                <w:szCs w:val="22"/>
              </w:rPr>
              <w:t xml:space="preserve">, </w:t>
            </w:r>
            <w:r w:rsidR="001F16C8" w:rsidRPr="00791901">
              <w:rPr>
                <w:sz w:val="22"/>
                <w:szCs w:val="22"/>
              </w:rPr>
              <w:t>dr Marcin Bukowski</w:t>
            </w:r>
          </w:p>
        </w:tc>
      </w:tr>
      <w:tr w:rsidR="00CA474D" w:rsidRPr="00791901" w:rsidTr="00520064">
        <w:tc>
          <w:tcPr>
            <w:tcW w:w="2988" w:type="dxa"/>
            <w:vAlign w:val="center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91901" w:rsidRDefault="00757D6B" w:rsidP="00D02C9C">
            <w:pPr>
              <w:jc w:val="both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Zapoznanie studentów z metodami i modelami statystyki wykorzystywanymi w ubezpieczeniach (modele teorii wiarygodności, szacowanie rezerw), z rozkładami prawdopodobieństwa. Zapoznanie studentów z podstawami teoretycznymi i sposobami praktycznymi pomiaru ryzyka.</w:t>
            </w:r>
          </w:p>
        </w:tc>
      </w:tr>
      <w:tr w:rsidR="00CA474D" w:rsidRPr="00791901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91901" w:rsidRDefault="00D02C9C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brak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91901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 xml:space="preserve">EFEKTY </w:t>
            </w:r>
            <w:r w:rsidR="005B5833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791901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91901" w:rsidRDefault="00CA474D" w:rsidP="005B5833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Nr efektu </w:t>
            </w:r>
            <w:r w:rsidR="005B5833">
              <w:rPr>
                <w:sz w:val="22"/>
                <w:szCs w:val="22"/>
              </w:rPr>
              <w:t>kształcenia</w:t>
            </w:r>
            <w:r w:rsidRPr="00791901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Opis efektu </w:t>
            </w:r>
            <w:r w:rsidR="005B5833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Kod kierunkowego efektu </w:t>
            </w:r>
          </w:p>
          <w:p w:rsidR="00CA474D" w:rsidRPr="00791901" w:rsidRDefault="005B583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91901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1901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Wiedza </w:t>
            </w:r>
            <w:r w:rsidRPr="00791901">
              <w:rPr>
                <w:b w:val="0"/>
                <w:sz w:val="22"/>
                <w:szCs w:val="22"/>
              </w:rPr>
              <w:t>(</w:t>
            </w:r>
            <w:r w:rsidRPr="00791901">
              <w:rPr>
                <w:b w:val="0"/>
                <w:i/>
                <w:sz w:val="22"/>
                <w:szCs w:val="22"/>
              </w:rPr>
              <w:t xml:space="preserve">Ma </w:t>
            </w:r>
            <w:r w:rsidR="00791901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91901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791901" w:rsidRDefault="00A00110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791901" w:rsidRDefault="00104DDC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791901">
              <w:rPr>
                <w:sz w:val="22"/>
                <w:szCs w:val="22"/>
              </w:rPr>
              <w:t>mezo</w:t>
            </w:r>
            <w:proofErr w:type="spellEnd"/>
            <w:r w:rsidRPr="00791901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791901" w:rsidRDefault="00104DDC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K2P_W05</w:t>
            </w:r>
          </w:p>
        </w:tc>
      </w:tr>
      <w:tr w:rsidR="00AF6459" w:rsidRPr="00791901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791901" w:rsidRDefault="00D20C95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901">
              <w:rPr>
                <w:rFonts w:ascii="Times New Roman" w:hAnsi="Times New Roman" w:cs="Times New Roman"/>
                <w:sz w:val="22"/>
                <w:szCs w:val="22"/>
              </w:rPr>
              <w:t>organizacji i funkcjonowania systemu kontroli, audytu i samooceny w  instytucjach publicznych oraz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D20C95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K2P_W07</w:t>
            </w:r>
          </w:p>
        </w:tc>
      </w:tr>
      <w:tr w:rsidR="00AF6459" w:rsidRPr="00791901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 xml:space="preserve">Umiejętności </w:t>
            </w:r>
            <w:r w:rsidR="00791901">
              <w:rPr>
                <w:i/>
                <w:sz w:val="22"/>
                <w:szCs w:val="22"/>
              </w:rPr>
              <w:t>(P</w:t>
            </w:r>
            <w:r w:rsidRPr="00791901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791901" w:rsidRDefault="00AF6459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AF6459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K2P_U01</w:t>
            </w:r>
          </w:p>
        </w:tc>
      </w:tr>
      <w:tr w:rsidR="00AF6459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791901" w:rsidRDefault="00D20C95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D20C95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K2P_U02</w:t>
            </w:r>
          </w:p>
        </w:tc>
      </w:tr>
      <w:tr w:rsidR="00AF6459" w:rsidRPr="00791901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 xml:space="preserve">Kompetencje społeczne </w:t>
            </w:r>
            <w:r w:rsidR="00791901">
              <w:rPr>
                <w:i/>
                <w:sz w:val="22"/>
                <w:szCs w:val="22"/>
              </w:rPr>
              <w:t>(J</w:t>
            </w:r>
            <w:r w:rsidRPr="00791901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791901" w:rsidRDefault="00D20C95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D20C95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K2P_K04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91901" w:rsidTr="00DD1B5A">
        <w:tc>
          <w:tcPr>
            <w:tcW w:w="10008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1901" w:rsidTr="00DD1B5A">
        <w:tc>
          <w:tcPr>
            <w:tcW w:w="10008" w:type="dxa"/>
            <w:shd w:val="pct15" w:color="auto" w:fill="FFFFFF"/>
          </w:tcPr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91901" w:rsidTr="00DD1B5A">
        <w:tc>
          <w:tcPr>
            <w:tcW w:w="10008" w:type="dxa"/>
          </w:tcPr>
          <w:p w:rsidR="00DD1B5A" w:rsidRPr="00791901" w:rsidRDefault="00C467A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Wprowadzenie do statystyki aktuarialnej</w:t>
            </w:r>
            <w:r w:rsidR="00DE4AF2" w:rsidRPr="00791901">
              <w:rPr>
                <w:sz w:val="22"/>
                <w:szCs w:val="22"/>
              </w:rPr>
              <w:t xml:space="preserve">. </w:t>
            </w:r>
            <w:r w:rsidR="001D39CB" w:rsidRPr="00791901">
              <w:rPr>
                <w:sz w:val="22"/>
                <w:szCs w:val="22"/>
              </w:rPr>
              <w:t>Niepewność a ryzyko.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 xml:space="preserve">Modele statystyki </w:t>
            </w:r>
            <w:proofErr w:type="spellStart"/>
            <w:r w:rsidRPr="00791901">
              <w:rPr>
                <w:sz w:val="22"/>
                <w:szCs w:val="22"/>
              </w:rPr>
              <w:t>bayesowskiej</w:t>
            </w:r>
            <w:proofErr w:type="spellEnd"/>
            <w:r w:rsidRPr="00791901">
              <w:rPr>
                <w:sz w:val="22"/>
                <w:szCs w:val="22"/>
              </w:rPr>
              <w:t xml:space="preserve"> w ubezpieczeniach.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Modele teorii wiarygodności (</w:t>
            </w:r>
            <w:proofErr w:type="spellStart"/>
            <w:r w:rsidRPr="00791901">
              <w:rPr>
                <w:sz w:val="22"/>
                <w:szCs w:val="22"/>
              </w:rPr>
              <w:t>credibility</w:t>
            </w:r>
            <w:proofErr w:type="spellEnd"/>
            <w:r w:rsidRPr="00791901">
              <w:rPr>
                <w:sz w:val="22"/>
                <w:szCs w:val="22"/>
              </w:rPr>
              <w:t>).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Modele hierarchiczne.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Modele regresyjne.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Szacowanie rezerw techniczno-ubezpieczeniowych.</w:t>
            </w:r>
          </w:p>
        </w:tc>
      </w:tr>
      <w:tr w:rsidR="00CA474D" w:rsidRPr="00791901" w:rsidTr="00DD1B5A">
        <w:tc>
          <w:tcPr>
            <w:tcW w:w="10008" w:type="dxa"/>
            <w:shd w:val="pct15" w:color="auto" w:fill="FFFFFF"/>
          </w:tcPr>
          <w:p w:rsidR="00CA474D" w:rsidRPr="00791901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Laboratorium</w:t>
            </w:r>
          </w:p>
        </w:tc>
      </w:tr>
      <w:tr w:rsidR="00DE4AF2" w:rsidRPr="00791901" w:rsidTr="00821DCA">
        <w:tc>
          <w:tcPr>
            <w:tcW w:w="10008" w:type="dxa"/>
          </w:tcPr>
          <w:p w:rsidR="00DE4AF2" w:rsidRPr="00791901" w:rsidRDefault="00C467A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Rodzaje ryzyka.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 xml:space="preserve">Pomiar ryzyka. Własności miar ryzyka. Wybrane miary ryzyka (np. </w:t>
            </w:r>
            <w:proofErr w:type="spellStart"/>
            <w:r w:rsidRPr="00791901">
              <w:rPr>
                <w:sz w:val="22"/>
                <w:szCs w:val="22"/>
              </w:rPr>
              <w:t>VaR</w:t>
            </w:r>
            <w:proofErr w:type="spellEnd"/>
            <w:r w:rsidR="00DE7295" w:rsidRPr="00791901">
              <w:rPr>
                <w:sz w:val="22"/>
                <w:szCs w:val="22"/>
              </w:rPr>
              <w:t xml:space="preserve">, </w:t>
            </w:r>
            <w:proofErr w:type="spellStart"/>
            <w:r w:rsidR="00DE7295" w:rsidRPr="00791901">
              <w:rPr>
                <w:sz w:val="22"/>
                <w:szCs w:val="22"/>
              </w:rPr>
              <w:t>TVaR</w:t>
            </w:r>
            <w:proofErr w:type="spellEnd"/>
            <w:r w:rsidRPr="00791901">
              <w:rPr>
                <w:sz w:val="22"/>
                <w:szCs w:val="22"/>
              </w:rPr>
              <w:t>)</w:t>
            </w:r>
            <w:r w:rsidR="00DA453C" w:rsidRPr="00791901">
              <w:rPr>
                <w:sz w:val="22"/>
                <w:szCs w:val="22"/>
              </w:rPr>
              <w:t>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="00DA453C" w:rsidRPr="00791901">
              <w:rPr>
                <w:sz w:val="22"/>
                <w:szCs w:val="22"/>
              </w:rPr>
              <w:t>Zdarzenia losowe</w:t>
            </w:r>
            <w:r w:rsidR="0067309B" w:rsidRPr="00791901">
              <w:rPr>
                <w:sz w:val="22"/>
                <w:szCs w:val="22"/>
              </w:rPr>
              <w:t xml:space="preserve"> oraz ocena ich następstw</w:t>
            </w:r>
            <w:r w:rsidR="00DA453C" w:rsidRPr="00791901">
              <w:rPr>
                <w:sz w:val="22"/>
                <w:szCs w:val="22"/>
              </w:rPr>
              <w:t>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Praktyczne wykorzystanie miar ryzyka na przykładach z zakresu bankowości i ubezpieczeń.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Porównywanie ryzyka. Porządki stochastyczne.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Realizacja projektu.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91901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E6C47" w:rsidRPr="00791901" w:rsidRDefault="00E828C2" w:rsidP="001F16C8">
            <w:pPr>
              <w:pStyle w:val="Akapitzlist"/>
              <w:numPr>
                <w:ilvl w:val="0"/>
                <w:numId w:val="5"/>
              </w:numPr>
              <w:shd w:val="clear" w:color="auto" w:fill="FFFFFF"/>
              <w:ind w:left="355"/>
              <w:jc w:val="both"/>
              <w:rPr>
                <w:sz w:val="22"/>
                <w:szCs w:val="22"/>
              </w:rPr>
            </w:pPr>
            <w:r w:rsidRPr="007B7627">
              <w:rPr>
                <w:i/>
                <w:sz w:val="22"/>
                <w:szCs w:val="22"/>
              </w:rPr>
              <w:t>Zarządzanie ryzykiem w ubezpieczeniach</w:t>
            </w:r>
            <w:r w:rsidRPr="00791901">
              <w:rPr>
                <w:sz w:val="22"/>
                <w:szCs w:val="22"/>
              </w:rPr>
              <w:t>, red. Ronka-Chmielowiec W., Wyd. AE we Wrocławiu, Wrocław 2000.</w:t>
            </w:r>
          </w:p>
          <w:p w:rsidR="00E828C2" w:rsidRPr="00791901" w:rsidRDefault="00E828C2" w:rsidP="001F16C8">
            <w:pPr>
              <w:pStyle w:val="Akapitzlist"/>
              <w:numPr>
                <w:ilvl w:val="0"/>
                <w:numId w:val="5"/>
              </w:numPr>
              <w:shd w:val="clear" w:color="auto" w:fill="FFFFFF"/>
              <w:ind w:left="355"/>
              <w:jc w:val="both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Kowalczyk P., Poprawska E., Ronka-Chmielowiec W.: </w:t>
            </w:r>
            <w:r w:rsidRPr="007B7627">
              <w:rPr>
                <w:i/>
                <w:sz w:val="22"/>
                <w:szCs w:val="22"/>
              </w:rPr>
              <w:t>Metody aktuarialne, zastosowania matematyki w ubezpieczeniach</w:t>
            </w:r>
            <w:r w:rsidRPr="00791901">
              <w:rPr>
                <w:sz w:val="22"/>
                <w:szCs w:val="22"/>
              </w:rPr>
              <w:t>, PWN, Warszawa</w:t>
            </w:r>
            <w:r w:rsidR="00357401" w:rsidRPr="00791901">
              <w:rPr>
                <w:sz w:val="22"/>
                <w:szCs w:val="22"/>
              </w:rPr>
              <w:t xml:space="preserve"> 2012</w:t>
            </w:r>
            <w:r w:rsidRPr="00791901">
              <w:rPr>
                <w:sz w:val="22"/>
                <w:szCs w:val="22"/>
              </w:rPr>
              <w:t>.</w:t>
            </w:r>
          </w:p>
        </w:tc>
      </w:tr>
      <w:tr w:rsidR="00CA474D" w:rsidRPr="00791901" w:rsidTr="00520064">
        <w:tc>
          <w:tcPr>
            <w:tcW w:w="2660" w:type="dxa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103972" w:rsidRPr="00791901" w:rsidRDefault="00280E05" w:rsidP="001F16C8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Otto W.: </w:t>
            </w:r>
            <w:r w:rsidRPr="007B7627">
              <w:rPr>
                <w:i/>
                <w:sz w:val="22"/>
                <w:szCs w:val="22"/>
              </w:rPr>
              <w:t>Ubezpieczenia majątkowe; t. I - Teoria ryzyka</w:t>
            </w:r>
            <w:r w:rsidRPr="00791901">
              <w:rPr>
                <w:sz w:val="22"/>
                <w:szCs w:val="22"/>
              </w:rPr>
              <w:t>, WNT, Warszawa 2004.</w:t>
            </w:r>
          </w:p>
          <w:p w:rsidR="001F16C8" w:rsidRPr="00791901" w:rsidRDefault="00103972" w:rsidP="001F16C8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791901">
              <w:rPr>
                <w:sz w:val="22"/>
                <w:szCs w:val="22"/>
                <w:shd w:val="clear" w:color="auto" w:fill="FFFFFF"/>
              </w:rPr>
              <w:t>Ostasiewicz</w:t>
            </w:r>
            <w:proofErr w:type="spellEnd"/>
            <w:r w:rsidRPr="00791901">
              <w:rPr>
                <w:sz w:val="22"/>
                <w:szCs w:val="22"/>
                <w:shd w:val="clear" w:color="auto" w:fill="FFFFFF"/>
              </w:rPr>
              <w:t xml:space="preserve"> W.: </w:t>
            </w:r>
            <w:r w:rsidRPr="007B7627">
              <w:rPr>
                <w:i/>
                <w:sz w:val="22"/>
                <w:szCs w:val="22"/>
                <w:shd w:val="clear" w:color="auto" w:fill="FFFFFF"/>
              </w:rPr>
              <w:t>Elementy aktuariatu</w:t>
            </w:r>
            <w:r w:rsidRPr="00791901">
              <w:rPr>
                <w:sz w:val="22"/>
                <w:szCs w:val="22"/>
                <w:shd w:val="clear" w:color="auto" w:fill="FFFFFF"/>
              </w:rPr>
              <w:t>, Wydawnictwo Akademii Ekonomicznej we Wrocławiu, Wrocław 2007.</w:t>
            </w:r>
          </w:p>
          <w:p w:rsidR="00CA474D" w:rsidRPr="00791901" w:rsidRDefault="00103972" w:rsidP="001F16C8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jc w:val="both"/>
              <w:rPr>
                <w:sz w:val="22"/>
                <w:szCs w:val="22"/>
                <w:shd w:val="clear" w:color="auto" w:fill="FFFFFF"/>
              </w:rPr>
            </w:pPr>
            <w:r w:rsidRPr="00791901">
              <w:rPr>
                <w:sz w:val="22"/>
                <w:szCs w:val="22"/>
                <w:shd w:val="clear" w:color="auto" w:fill="FFFFFF"/>
              </w:rPr>
              <w:t xml:space="preserve">Wieteska S.: </w:t>
            </w:r>
            <w:r w:rsidRPr="007B7627">
              <w:rPr>
                <w:i/>
                <w:sz w:val="22"/>
                <w:szCs w:val="22"/>
                <w:shd w:val="clear" w:color="auto" w:fill="FFFFFF"/>
              </w:rPr>
              <w:t xml:space="preserve">Zbiór zadań z matematyki aktuarialnej, </w:t>
            </w:r>
            <w:r w:rsidRPr="00791901">
              <w:rPr>
                <w:sz w:val="22"/>
                <w:szCs w:val="22"/>
                <w:shd w:val="clear" w:color="auto" w:fill="FFFFFF"/>
              </w:rPr>
              <w:t>Wydawnictwo Uniwersytetu Łódzkiego 1997.</w:t>
            </w:r>
            <w:bookmarkStart w:id="0" w:name="_GoBack"/>
            <w:bookmarkEnd w:id="0"/>
          </w:p>
        </w:tc>
      </w:tr>
      <w:tr w:rsidR="00CA474D" w:rsidRPr="00791901" w:rsidTr="001F16C8">
        <w:tc>
          <w:tcPr>
            <w:tcW w:w="2660" w:type="dxa"/>
            <w:vAlign w:val="center"/>
          </w:tcPr>
          <w:p w:rsidR="00CA474D" w:rsidRPr="00791901" w:rsidRDefault="00CA474D" w:rsidP="001F16C8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91901" w:rsidRDefault="00BC3099" w:rsidP="001F16C8">
            <w:pPr>
              <w:ind w:left="72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Wykłady i </w:t>
            </w:r>
            <w:r w:rsidR="00FF2153" w:rsidRPr="00791901">
              <w:rPr>
                <w:sz w:val="22"/>
                <w:szCs w:val="22"/>
              </w:rPr>
              <w:t>laboratoria</w:t>
            </w:r>
            <w:r w:rsidRPr="00791901">
              <w:rPr>
                <w:sz w:val="22"/>
                <w:szCs w:val="22"/>
              </w:rPr>
              <w:t xml:space="preserve"> prowadzone są</w:t>
            </w:r>
            <w:r w:rsidR="00413397" w:rsidRPr="00791901">
              <w:rPr>
                <w:sz w:val="22"/>
                <w:szCs w:val="22"/>
              </w:rPr>
              <w:t xml:space="preserve"> przy wykorzystaniu </w:t>
            </w:r>
            <w:r w:rsidR="001F16C8" w:rsidRPr="00791901">
              <w:rPr>
                <w:sz w:val="22"/>
                <w:szCs w:val="22"/>
              </w:rPr>
              <w:t>technologii informatycznych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91901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Metody weryfikacji efektów </w:t>
            </w:r>
            <w:r w:rsidR="005B5833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Nr efektu </w:t>
            </w:r>
            <w:r w:rsidR="005B5833">
              <w:rPr>
                <w:sz w:val="22"/>
                <w:szCs w:val="22"/>
              </w:rPr>
              <w:t>kształcenia/</w:t>
            </w:r>
            <w:r w:rsidRPr="00791901">
              <w:rPr>
                <w:sz w:val="22"/>
                <w:szCs w:val="22"/>
              </w:rPr>
              <w:t>grupy efektów</w:t>
            </w:r>
            <w:r w:rsidRPr="00791901">
              <w:rPr>
                <w:sz w:val="22"/>
                <w:szCs w:val="22"/>
              </w:rPr>
              <w:br/>
            </w:r>
          </w:p>
        </w:tc>
      </w:tr>
      <w:tr w:rsidR="00CA474D" w:rsidRPr="00791901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91901" w:rsidRDefault="00D23E08" w:rsidP="00711019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Praca projektowa – </w:t>
            </w:r>
            <w:r w:rsidR="00413397" w:rsidRPr="00791901">
              <w:rPr>
                <w:sz w:val="22"/>
                <w:szCs w:val="22"/>
              </w:rPr>
              <w:t>wycena ryzyka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91901" w:rsidRDefault="00D23E08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3-5</w:t>
            </w:r>
          </w:p>
        </w:tc>
      </w:tr>
      <w:tr w:rsidR="00CA474D" w:rsidRPr="00791901" w:rsidTr="00520064">
        <w:tc>
          <w:tcPr>
            <w:tcW w:w="8208" w:type="dxa"/>
            <w:gridSpan w:val="2"/>
          </w:tcPr>
          <w:p w:rsidR="00CA474D" w:rsidRPr="00791901" w:rsidRDefault="00413397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A474D" w:rsidRPr="00791901" w:rsidRDefault="00D23E08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1-2</w:t>
            </w:r>
          </w:p>
        </w:tc>
      </w:tr>
      <w:tr w:rsidR="00CA474D" w:rsidRPr="00791901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791901" w:rsidRDefault="00413397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Kolokwium</w:t>
            </w:r>
            <w:r w:rsidR="00D23E08" w:rsidRPr="00791901">
              <w:rPr>
                <w:sz w:val="22"/>
                <w:szCs w:val="22"/>
              </w:rPr>
              <w:t xml:space="preserve"> oraz praca projektowa</w:t>
            </w:r>
            <w:r w:rsidRPr="00791901">
              <w:rPr>
                <w:sz w:val="22"/>
                <w:szCs w:val="22"/>
              </w:rPr>
              <w:t xml:space="preserve"> (wycena ryzyka</w:t>
            </w:r>
            <w:r w:rsidR="00A02CA8" w:rsidRPr="00791901">
              <w:rPr>
                <w:sz w:val="22"/>
                <w:szCs w:val="22"/>
              </w:rPr>
              <w:t>)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91901" w:rsidTr="001F16C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NAKŁAD PRACY STUDENTA</w:t>
            </w:r>
          </w:p>
          <w:p w:rsidR="00CA474D" w:rsidRPr="00791901" w:rsidRDefault="00CA474D" w:rsidP="001F16C8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791901" w:rsidTr="001F16C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</w:p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Liczba godzin</w:t>
            </w:r>
          </w:p>
        </w:tc>
      </w:tr>
      <w:tr w:rsidR="00CA474D" w:rsidRPr="00791901" w:rsidTr="001F16C8">
        <w:trPr>
          <w:trHeight w:val="262"/>
        </w:trPr>
        <w:tc>
          <w:tcPr>
            <w:tcW w:w="5070" w:type="dxa"/>
            <w:vMerge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W tym zajęcia powiązane </w:t>
            </w:r>
            <w:r w:rsidRPr="00791901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79190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</w:t>
            </w:r>
            <w:r w:rsidR="001F16C8" w:rsidRPr="00791901">
              <w:rPr>
                <w:sz w:val="22"/>
                <w:szCs w:val="22"/>
              </w:rPr>
              <w:t>5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7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Przygotowanie projektu / eseju / itp.</w:t>
            </w:r>
            <w:r w:rsidRPr="0079190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91901" w:rsidRDefault="001F16C8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91901" w:rsidRDefault="008E5A7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</w:tcPr>
          <w:p w:rsidR="00CA474D" w:rsidRPr="00791901" w:rsidRDefault="001F16C8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32</w:t>
            </w:r>
          </w:p>
        </w:tc>
      </w:tr>
      <w:tr w:rsidR="00CA474D" w:rsidRPr="00791901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1901" w:rsidRDefault="00CA474D" w:rsidP="001F16C8">
            <w:pPr>
              <w:pStyle w:val="Bezodstpw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91901" w:rsidRDefault="00413397" w:rsidP="001F16C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1901" w:rsidRDefault="00CA474D" w:rsidP="001F16C8">
            <w:pPr>
              <w:pStyle w:val="Bezodstpw"/>
              <w:rPr>
                <w:b/>
                <w:sz w:val="22"/>
                <w:szCs w:val="22"/>
                <w:vertAlign w:val="superscript"/>
              </w:rPr>
            </w:pPr>
            <w:r w:rsidRPr="0079190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91901" w:rsidRDefault="00413397" w:rsidP="001F16C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</w:t>
            </w:r>
            <w:r w:rsidR="001F16C8" w:rsidRPr="00791901">
              <w:rPr>
                <w:b/>
                <w:sz w:val="22"/>
                <w:szCs w:val="22"/>
              </w:rPr>
              <w:t>,1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91901" w:rsidRDefault="00413397" w:rsidP="001F16C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791901" w:rsidRDefault="00E40B0C" w:rsidP="00CA474D">
      <w:pPr>
        <w:rPr>
          <w:sz w:val="22"/>
          <w:szCs w:val="22"/>
        </w:rPr>
      </w:pPr>
    </w:p>
    <w:sectPr w:rsidR="00E40B0C" w:rsidRPr="00791901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C0652"/>
    <w:multiLevelType w:val="hybridMultilevel"/>
    <w:tmpl w:val="32D0E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32AF4"/>
    <w:multiLevelType w:val="hybridMultilevel"/>
    <w:tmpl w:val="F97A4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0974E9"/>
    <w:rsid w:val="00103972"/>
    <w:rsid w:val="00104DDC"/>
    <w:rsid w:val="001A0609"/>
    <w:rsid w:val="001D39CB"/>
    <w:rsid w:val="001F16C8"/>
    <w:rsid w:val="00280E05"/>
    <w:rsid w:val="00317317"/>
    <w:rsid w:val="0032267C"/>
    <w:rsid w:val="00357401"/>
    <w:rsid w:val="00413397"/>
    <w:rsid w:val="00416716"/>
    <w:rsid w:val="0044613A"/>
    <w:rsid w:val="005B5833"/>
    <w:rsid w:val="00607F47"/>
    <w:rsid w:val="0067309B"/>
    <w:rsid w:val="006B7607"/>
    <w:rsid w:val="00711019"/>
    <w:rsid w:val="00757D6B"/>
    <w:rsid w:val="00791901"/>
    <w:rsid w:val="007B7627"/>
    <w:rsid w:val="00807C69"/>
    <w:rsid w:val="00816F2C"/>
    <w:rsid w:val="008A6EE1"/>
    <w:rsid w:val="008E5A77"/>
    <w:rsid w:val="009142F9"/>
    <w:rsid w:val="009166D2"/>
    <w:rsid w:val="009D3DE8"/>
    <w:rsid w:val="009F393A"/>
    <w:rsid w:val="00A00110"/>
    <w:rsid w:val="00A02CA8"/>
    <w:rsid w:val="00A65B7D"/>
    <w:rsid w:val="00AD7B88"/>
    <w:rsid w:val="00AF33FC"/>
    <w:rsid w:val="00AF6459"/>
    <w:rsid w:val="00B46F84"/>
    <w:rsid w:val="00B86787"/>
    <w:rsid w:val="00BC3099"/>
    <w:rsid w:val="00BE6C47"/>
    <w:rsid w:val="00C211FA"/>
    <w:rsid w:val="00C37489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40B0C"/>
    <w:rsid w:val="00E8260E"/>
    <w:rsid w:val="00E828C2"/>
    <w:rsid w:val="00EA2101"/>
    <w:rsid w:val="00ED52F8"/>
    <w:rsid w:val="00F00DE7"/>
    <w:rsid w:val="00FB0849"/>
    <w:rsid w:val="00FC2CDB"/>
    <w:rsid w:val="00FC6062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1F1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2018-12-27T19:13:00Z</dcterms:created>
  <dcterms:modified xsi:type="dcterms:W3CDTF">2019-03-03T10:24:00Z</dcterms:modified>
</cp:coreProperties>
</file>